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43ED8" w14:textId="77777777" w:rsidR="002A3A33" w:rsidRDefault="002A3A33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6BCE6A" w14:textId="77777777" w:rsidR="002A3A33" w:rsidRDefault="002A3A33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DAB292" w14:textId="77777777" w:rsidR="002A3A33" w:rsidRDefault="002A3A33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13A78" w14:textId="77777777" w:rsidR="002A3A33" w:rsidRDefault="002A3A33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2CE69C" w14:textId="77777777" w:rsidR="002A3A33" w:rsidRDefault="002A3A33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97C06B" w14:textId="77777777" w:rsidR="002A3A33" w:rsidRDefault="002A3A33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BDA93B" w14:textId="77777777" w:rsidR="002A3A33" w:rsidRDefault="002A3A33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120689" w14:textId="77777777" w:rsidR="002A3A33" w:rsidRDefault="002A3A33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91A843" w14:textId="77777777" w:rsidR="00DF05F9" w:rsidRPr="002A3A33" w:rsidRDefault="00F023E9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3A33">
        <w:rPr>
          <w:rFonts w:ascii="Times New Roman" w:hAnsi="Times New Roman" w:cs="Times New Roman"/>
          <w:sz w:val="24"/>
          <w:szCs w:val="24"/>
        </w:rPr>
        <w:t>United States Economy</w:t>
      </w:r>
    </w:p>
    <w:p w14:paraId="7FF0DACB" w14:textId="77777777" w:rsidR="00DF05F9" w:rsidRPr="002A3A33" w:rsidRDefault="00DF05F9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3A33">
        <w:rPr>
          <w:rFonts w:ascii="Times New Roman" w:hAnsi="Times New Roman" w:cs="Times New Roman"/>
          <w:sz w:val="24"/>
          <w:szCs w:val="24"/>
        </w:rPr>
        <w:t>Name of student</w:t>
      </w:r>
      <w:r w:rsidR="00C4762D">
        <w:rPr>
          <w:rFonts w:ascii="Times New Roman" w:hAnsi="Times New Roman" w:cs="Times New Roman"/>
          <w:sz w:val="24"/>
          <w:szCs w:val="24"/>
        </w:rPr>
        <w:t>: Sarra G. Alzhrani</w:t>
      </w:r>
    </w:p>
    <w:p w14:paraId="56069063" w14:textId="77777777" w:rsidR="00DF05F9" w:rsidRDefault="00DF05F9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DDFC82" w14:textId="77777777" w:rsidR="00C4762D" w:rsidRDefault="00C4762D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2CD932" w14:textId="77777777" w:rsidR="00C4762D" w:rsidRDefault="00C4762D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95486D" w14:textId="77777777" w:rsidR="00C4762D" w:rsidRDefault="00C4762D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0861B3" w14:textId="77777777" w:rsidR="00C4762D" w:rsidRPr="002A3A33" w:rsidRDefault="00C4762D" w:rsidP="002A3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89903A4" w14:textId="77777777" w:rsidR="00DF05F9" w:rsidRDefault="00DF05F9" w:rsidP="00295F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12D8ED5" w14:textId="77777777" w:rsidR="00DF05F9" w:rsidRDefault="00DF05F9" w:rsidP="00295F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BCD5C91" w14:textId="77777777" w:rsidR="002A3A33" w:rsidRDefault="002A3A33" w:rsidP="00295F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06502B0" w14:textId="77777777" w:rsidR="002A3A33" w:rsidRDefault="002A3A33" w:rsidP="00295F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E24F5E0" w14:textId="77777777" w:rsidR="00CA447F" w:rsidRPr="00982694" w:rsidRDefault="00CA447F" w:rsidP="00295F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2694">
        <w:rPr>
          <w:rFonts w:ascii="Times New Roman" w:hAnsi="Times New Roman" w:cs="Times New Roman"/>
          <w:b/>
          <w:sz w:val="24"/>
          <w:szCs w:val="24"/>
        </w:rPr>
        <w:t xml:space="preserve">United States Economic Indicators </w:t>
      </w:r>
    </w:p>
    <w:p w14:paraId="7AF96757" w14:textId="77777777" w:rsidR="00EC6398" w:rsidRDefault="00351648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5F10">
        <w:rPr>
          <w:rFonts w:ascii="Times New Roman" w:hAnsi="Times New Roman" w:cs="Times New Roman"/>
          <w:sz w:val="24"/>
          <w:szCs w:val="24"/>
        </w:rPr>
        <w:t xml:space="preserve">The state of a country’s economy provides insight for people to make investment decisions. It also positions a country in terms of its development as compared to other countries across the globe. The United States boasts as one of the best economies in the world today. </w:t>
      </w:r>
      <w:r w:rsidR="00AE7494" w:rsidRPr="00295F10">
        <w:rPr>
          <w:rFonts w:ascii="Times New Roman" w:hAnsi="Times New Roman" w:cs="Times New Roman"/>
          <w:sz w:val="24"/>
          <w:szCs w:val="24"/>
        </w:rPr>
        <w:t>Other</w:t>
      </w:r>
      <w:r w:rsidRPr="00295F10">
        <w:rPr>
          <w:rFonts w:ascii="Times New Roman" w:hAnsi="Times New Roman" w:cs="Times New Roman"/>
          <w:sz w:val="24"/>
          <w:szCs w:val="24"/>
        </w:rPr>
        <w:t xml:space="preserve"> countries with better economies include China, Japan and </w:t>
      </w:r>
      <w:r w:rsidR="0048606E" w:rsidRPr="00295F10">
        <w:rPr>
          <w:rFonts w:ascii="Times New Roman" w:hAnsi="Times New Roman" w:cs="Times New Roman"/>
          <w:sz w:val="24"/>
          <w:szCs w:val="24"/>
        </w:rPr>
        <w:t xml:space="preserve">India of late. </w:t>
      </w:r>
      <w:r w:rsidR="00AE7494" w:rsidRPr="00295F10">
        <w:rPr>
          <w:rFonts w:ascii="Times New Roman" w:hAnsi="Times New Roman" w:cs="Times New Roman"/>
          <w:sz w:val="24"/>
          <w:szCs w:val="24"/>
        </w:rPr>
        <w:t>Economic indicators sheds light into the state of a country’</w:t>
      </w:r>
      <w:r w:rsidR="00231C77" w:rsidRPr="00295F10">
        <w:rPr>
          <w:rFonts w:ascii="Times New Roman" w:hAnsi="Times New Roman" w:cs="Times New Roman"/>
          <w:sz w:val="24"/>
          <w:szCs w:val="24"/>
        </w:rPr>
        <w:t xml:space="preserve">s economy to show whether </w:t>
      </w:r>
      <w:r w:rsidR="00ED4EF9" w:rsidRPr="00295F10">
        <w:rPr>
          <w:rFonts w:ascii="Times New Roman" w:hAnsi="Times New Roman" w:cs="Times New Roman"/>
          <w:sz w:val="24"/>
          <w:szCs w:val="24"/>
        </w:rPr>
        <w:t>it is expanding or contracting. Government agencies release</w:t>
      </w:r>
      <w:r w:rsidR="009E7A92" w:rsidRPr="00295F10">
        <w:rPr>
          <w:rFonts w:ascii="Times New Roman" w:hAnsi="Times New Roman" w:cs="Times New Roman"/>
          <w:sz w:val="24"/>
          <w:szCs w:val="24"/>
        </w:rPr>
        <w:t xml:space="preserve"> economic indicators mostly on a monthly basis</w:t>
      </w:r>
      <w:r w:rsidR="00B03480">
        <w:rPr>
          <w:rFonts w:ascii="Times New Roman" w:hAnsi="Times New Roman" w:cs="Times New Roman"/>
          <w:sz w:val="24"/>
          <w:szCs w:val="24"/>
        </w:rPr>
        <w:t xml:space="preserve"> (</w:t>
      </w:r>
      <w:r w:rsidR="00B03480" w:rsidRPr="00B034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Akai,</w:t>
      </w:r>
      <w:r w:rsidR="00B034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2002)</w:t>
      </w:r>
      <w:r w:rsidR="009E7A92" w:rsidRPr="00295F10">
        <w:rPr>
          <w:rFonts w:ascii="Times New Roman" w:hAnsi="Times New Roman" w:cs="Times New Roman"/>
          <w:sz w:val="24"/>
          <w:szCs w:val="24"/>
        </w:rPr>
        <w:t xml:space="preserve">. They also provide input </w:t>
      </w:r>
      <w:r w:rsidR="00CF1E3B" w:rsidRPr="00295F10">
        <w:rPr>
          <w:rFonts w:ascii="Times New Roman" w:hAnsi="Times New Roman" w:cs="Times New Roman"/>
          <w:sz w:val="24"/>
          <w:szCs w:val="24"/>
        </w:rPr>
        <w:t xml:space="preserve">on activity in previous months and year to make comparisons of economic growth. </w:t>
      </w:r>
      <w:r w:rsidR="00A8485C" w:rsidRPr="00295F10">
        <w:rPr>
          <w:rFonts w:ascii="Times New Roman" w:hAnsi="Times New Roman" w:cs="Times New Roman"/>
          <w:sz w:val="24"/>
          <w:szCs w:val="24"/>
        </w:rPr>
        <w:t xml:space="preserve">Some of the economic indicators that define a countries economic </w:t>
      </w:r>
      <w:r w:rsidR="00EC6398" w:rsidRPr="00295F10">
        <w:rPr>
          <w:rFonts w:ascii="Times New Roman" w:hAnsi="Times New Roman" w:cs="Times New Roman"/>
          <w:sz w:val="24"/>
          <w:szCs w:val="24"/>
        </w:rPr>
        <w:t>are</w:t>
      </w:r>
      <w:r w:rsidR="005F2E4F" w:rsidRPr="00295F10">
        <w:rPr>
          <w:rFonts w:ascii="Times New Roman" w:hAnsi="Times New Roman" w:cs="Times New Roman"/>
          <w:sz w:val="24"/>
          <w:szCs w:val="24"/>
        </w:rPr>
        <w:t xml:space="preserve"> listed</w:t>
      </w:r>
      <w:r w:rsidR="00A8485C" w:rsidRPr="00295F10">
        <w:rPr>
          <w:rFonts w:ascii="Times New Roman" w:hAnsi="Times New Roman" w:cs="Times New Roman"/>
          <w:sz w:val="24"/>
          <w:szCs w:val="24"/>
        </w:rPr>
        <w:t xml:space="preserve"> below. </w:t>
      </w:r>
      <w:r w:rsidR="00CA447F">
        <w:rPr>
          <w:rFonts w:ascii="Times New Roman" w:hAnsi="Times New Roman" w:cs="Times New Roman"/>
          <w:sz w:val="24"/>
          <w:szCs w:val="24"/>
        </w:rPr>
        <w:t>Some of the major economic indicators of a country i</w:t>
      </w:r>
      <w:r w:rsidR="00D46738">
        <w:rPr>
          <w:rFonts w:ascii="Times New Roman" w:hAnsi="Times New Roman" w:cs="Times New Roman"/>
          <w:sz w:val="24"/>
          <w:szCs w:val="24"/>
        </w:rPr>
        <w:t xml:space="preserve">nclude: Gross Domestic Product or GDP, unemployment rate, </w:t>
      </w:r>
      <w:r w:rsidR="00863810">
        <w:rPr>
          <w:rFonts w:ascii="Times New Roman" w:hAnsi="Times New Roman" w:cs="Times New Roman"/>
          <w:sz w:val="24"/>
          <w:szCs w:val="24"/>
        </w:rPr>
        <w:t xml:space="preserve">housing, consumer price index, industrial production, </w:t>
      </w:r>
      <w:r w:rsidR="006E100F">
        <w:rPr>
          <w:rFonts w:ascii="Times New Roman" w:hAnsi="Times New Roman" w:cs="Times New Roman"/>
          <w:sz w:val="24"/>
          <w:szCs w:val="24"/>
        </w:rPr>
        <w:t>residential sales, just but a few.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94A78" w14:paraId="6A4F8381" w14:textId="77777777" w:rsidTr="00694A78">
        <w:tc>
          <w:tcPr>
            <w:tcW w:w="3116" w:type="dxa"/>
          </w:tcPr>
          <w:p w14:paraId="4CFE740F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Overview </w:t>
            </w:r>
          </w:p>
        </w:tc>
        <w:tc>
          <w:tcPr>
            <w:tcW w:w="3117" w:type="dxa"/>
          </w:tcPr>
          <w:p w14:paraId="58B73C3D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Last </w:t>
            </w:r>
          </w:p>
        </w:tc>
        <w:tc>
          <w:tcPr>
            <w:tcW w:w="3117" w:type="dxa"/>
          </w:tcPr>
          <w:p w14:paraId="088ED35E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Frequency </w:t>
            </w:r>
          </w:p>
        </w:tc>
      </w:tr>
      <w:tr w:rsidR="00694A78" w14:paraId="4BD3A24F" w14:textId="77777777" w:rsidTr="00694A78">
        <w:tc>
          <w:tcPr>
            <w:tcW w:w="3116" w:type="dxa"/>
          </w:tcPr>
          <w:p w14:paraId="0774DB36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GDP Growth Rate </w:t>
            </w:r>
          </w:p>
        </w:tc>
        <w:tc>
          <w:tcPr>
            <w:tcW w:w="3117" w:type="dxa"/>
          </w:tcPr>
          <w:p w14:paraId="290A56F3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3.5%</w:t>
            </w:r>
          </w:p>
        </w:tc>
        <w:tc>
          <w:tcPr>
            <w:tcW w:w="3117" w:type="dxa"/>
          </w:tcPr>
          <w:p w14:paraId="0CB661D3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Quarterly </w:t>
            </w:r>
          </w:p>
        </w:tc>
      </w:tr>
      <w:tr w:rsidR="00694A78" w14:paraId="5419CE1A" w14:textId="77777777" w:rsidTr="00694A78">
        <w:tc>
          <w:tcPr>
            <w:tcW w:w="3116" w:type="dxa"/>
          </w:tcPr>
          <w:p w14:paraId="1106958E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Unemployment rate </w:t>
            </w:r>
          </w:p>
        </w:tc>
        <w:tc>
          <w:tcPr>
            <w:tcW w:w="3117" w:type="dxa"/>
          </w:tcPr>
          <w:p w14:paraId="44A42ECB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3.7%</w:t>
            </w:r>
          </w:p>
        </w:tc>
        <w:tc>
          <w:tcPr>
            <w:tcW w:w="3117" w:type="dxa"/>
          </w:tcPr>
          <w:p w14:paraId="69A40327" w14:textId="77777777" w:rsidR="00694A78" w:rsidRDefault="00694A78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Monthly </w:t>
            </w:r>
          </w:p>
        </w:tc>
      </w:tr>
      <w:tr w:rsidR="00694A78" w14:paraId="3D3D4C4B" w14:textId="77777777" w:rsidTr="00694A78">
        <w:tc>
          <w:tcPr>
            <w:tcW w:w="3116" w:type="dxa"/>
          </w:tcPr>
          <w:p w14:paraId="7D049A9A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Inflation rate </w:t>
            </w:r>
          </w:p>
        </w:tc>
        <w:tc>
          <w:tcPr>
            <w:tcW w:w="3117" w:type="dxa"/>
          </w:tcPr>
          <w:p w14:paraId="34ABFA03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2.3% </w:t>
            </w:r>
          </w:p>
        </w:tc>
        <w:tc>
          <w:tcPr>
            <w:tcW w:w="3117" w:type="dxa"/>
          </w:tcPr>
          <w:p w14:paraId="44A30681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Monthly </w:t>
            </w:r>
          </w:p>
        </w:tc>
      </w:tr>
      <w:tr w:rsidR="00694A78" w14:paraId="74A6EB94" w14:textId="77777777" w:rsidTr="00694A78">
        <w:tc>
          <w:tcPr>
            <w:tcW w:w="3116" w:type="dxa"/>
          </w:tcPr>
          <w:p w14:paraId="73A4B362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Manufacturing production </w:t>
            </w:r>
          </w:p>
        </w:tc>
        <w:tc>
          <w:tcPr>
            <w:tcW w:w="3117" w:type="dxa"/>
          </w:tcPr>
          <w:p w14:paraId="1082A426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3.5%</w:t>
            </w:r>
          </w:p>
        </w:tc>
        <w:tc>
          <w:tcPr>
            <w:tcW w:w="3117" w:type="dxa"/>
          </w:tcPr>
          <w:p w14:paraId="7EE00EDB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Monthly </w:t>
            </w:r>
          </w:p>
        </w:tc>
      </w:tr>
      <w:tr w:rsidR="00694A78" w14:paraId="6CA0EC02" w14:textId="77777777" w:rsidTr="00694A78">
        <w:tc>
          <w:tcPr>
            <w:tcW w:w="3116" w:type="dxa"/>
          </w:tcPr>
          <w:p w14:paraId="42A88F11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Housing Index </w:t>
            </w:r>
          </w:p>
        </w:tc>
        <w:tc>
          <w:tcPr>
            <w:tcW w:w="3117" w:type="dxa"/>
          </w:tcPr>
          <w:p w14:paraId="57855438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0.3% </w:t>
            </w:r>
          </w:p>
        </w:tc>
        <w:tc>
          <w:tcPr>
            <w:tcW w:w="3117" w:type="dxa"/>
          </w:tcPr>
          <w:p w14:paraId="30FCC867" w14:textId="77777777" w:rsidR="00694A78" w:rsidRDefault="0097783D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Monthly </w:t>
            </w:r>
          </w:p>
        </w:tc>
      </w:tr>
      <w:tr w:rsidR="00694A78" w14:paraId="3A12CF9F" w14:textId="77777777" w:rsidTr="00694A78">
        <w:tc>
          <w:tcPr>
            <w:tcW w:w="3116" w:type="dxa"/>
          </w:tcPr>
          <w:p w14:paraId="748B0BB3" w14:textId="77777777" w:rsidR="00694A78" w:rsidRDefault="00CA447F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Personal Income Tax Rate </w:t>
            </w:r>
          </w:p>
        </w:tc>
        <w:tc>
          <w:tcPr>
            <w:tcW w:w="3117" w:type="dxa"/>
          </w:tcPr>
          <w:p w14:paraId="154CBF5A" w14:textId="77777777" w:rsidR="00694A78" w:rsidRDefault="00CA447F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  <w:tc>
          <w:tcPr>
            <w:tcW w:w="3117" w:type="dxa"/>
          </w:tcPr>
          <w:p w14:paraId="3C5593C5" w14:textId="77777777" w:rsidR="00694A78" w:rsidRDefault="00CA447F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Yearly </w:t>
            </w:r>
          </w:p>
        </w:tc>
      </w:tr>
      <w:tr w:rsidR="00694A78" w14:paraId="07C39BFF" w14:textId="77777777" w:rsidTr="00694A78">
        <w:tc>
          <w:tcPr>
            <w:tcW w:w="3116" w:type="dxa"/>
          </w:tcPr>
          <w:p w14:paraId="7EB3E58B" w14:textId="77777777" w:rsidR="00694A78" w:rsidRDefault="00CA447F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Industrial Production </w:t>
            </w:r>
          </w:p>
        </w:tc>
        <w:tc>
          <w:tcPr>
            <w:tcW w:w="3117" w:type="dxa"/>
          </w:tcPr>
          <w:p w14:paraId="5679FD15" w14:textId="77777777" w:rsidR="00694A78" w:rsidRDefault="00CA447F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0.3%</w:t>
            </w:r>
          </w:p>
        </w:tc>
        <w:tc>
          <w:tcPr>
            <w:tcW w:w="3117" w:type="dxa"/>
          </w:tcPr>
          <w:p w14:paraId="20EEE493" w14:textId="77777777" w:rsidR="00694A78" w:rsidRDefault="00CA447F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Monthly </w:t>
            </w:r>
          </w:p>
        </w:tc>
      </w:tr>
    </w:tbl>
    <w:p w14:paraId="764428C6" w14:textId="77777777" w:rsidR="00694A78" w:rsidRPr="00295F10" w:rsidRDefault="00694A78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DD3B67" w14:textId="77777777" w:rsidR="00866357" w:rsidRDefault="00CA447F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447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93075E" wp14:editId="2F8EAA91">
            <wp:extent cx="2486025" cy="1838325"/>
            <wp:effectExtent l="0" t="0" r="9525" b="9525"/>
            <wp:docPr id="4" name="Picture 4" descr="C:\Users\Aury\Documents\economic indicato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ury\Documents\economic indicator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CA17A" w14:textId="77777777" w:rsidR="006E100F" w:rsidRPr="00982694" w:rsidRDefault="006E100F" w:rsidP="00295F1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2694">
        <w:rPr>
          <w:rFonts w:ascii="Times New Roman" w:hAnsi="Times New Roman" w:cs="Times New Roman"/>
          <w:b/>
          <w:sz w:val="24"/>
          <w:szCs w:val="24"/>
        </w:rPr>
        <w:t>Exchange Rates and International Market Exchange</w:t>
      </w:r>
      <w:r w:rsidR="005A7BDA" w:rsidRPr="009826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0BB4F7" w14:textId="77777777" w:rsidR="00982694" w:rsidRDefault="005A7BDA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actual exchange rate of any currency across the world changes with the selling and buying of foreign currencies on the world currency markets. </w:t>
      </w:r>
      <w:r w:rsidR="00FB06D6">
        <w:rPr>
          <w:rFonts w:ascii="Times New Roman" w:hAnsi="Times New Roman" w:cs="Times New Roman"/>
          <w:sz w:val="24"/>
          <w:szCs w:val="24"/>
        </w:rPr>
        <w:t>The price of any currency is fixed by the forces of demand and supply</w:t>
      </w:r>
      <w:r w:rsidR="0035569D">
        <w:rPr>
          <w:rFonts w:ascii="Times New Roman" w:hAnsi="Times New Roman" w:cs="Times New Roman"/>
          <w:sz w:val="24"/>
          <w:szCs w:val="24"/>
        </w:rPr>
        <w:t xml:space="preserve"> (</w:t>
      </w:r>
      <w:r w:rsidR="0035569D" w:rsidRPr="00B034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Akai,</w:t>
      </w:r>
      <w:r w:rsidR="003556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2002)</w:t>
      </w:r>
      <w:r w:rsidR="00FB06D6">
        <w:rPr>
          <w:rFonts w:ascii="Times New Roman" w:hAnsi="Times New Roman" w:cs="Times New Roman"/>
          <w:sz w:val="24"/>
          <w:szCs w:val="24"/>
        </w:rPr>
        <w:t xml:space="preserve">. </w:t>
      </w:r>
      <w:r w:rsidR="00B6358B">
        <w:rPr>
          <w:rFonts w:ascii="Times New Roman" w:hAnsi="Times New Roman" w:cs="Times New Roman"/>
          <w:sz w:val="24"/>
          <w:szCs w:val="24"/>
        </w:rPr>
        <w:t xml:space="preserve">When exchange rates change, the terms weakened or strengthened are used. </w:t>
      </w:r>
      <w:r w:rsidR="000B79FB">
        <w:rPr>
          <w:rFonts w:ascii="Times New Roman" w:hAnsi="Times New Roman" w:cs="Times New Roman"/>
          <w:sz w:val="24"/>
          <w:szCs w:val="24"/>
        </w:rPr>
        <w:t xml:space="preserve">Some of the strongest currencies in the world today in the market include the Dollar, pound, </w:t>
      </w:r>
      <w:r w:rsidR="007D2E2B">
        <w:rPr>
          <w:rFonts w:ascii="Times New Roman" w:hAnsi="Times New Roman" w:cs="Times New Roman"/>
          <w:sz w:val="24"/>
          <w:szCs w:val="24"/>
        </w:rPr>
        <w:t xml:space="preserve">Euro and currently Yuan. </w:t>
      </w:r>
      <w:r w:rsidR="00047FD8">
        <w:rPr>
          <w:rFonts w:ascii="Times New Roman" w:hAnsi="Times New Roman" w:cs="Times New Roman"/>
          <w:sz w:val="24"/>
          <w:szCs w:val="24"/>
        </w:rPr>
        <w:t xml:space="preserve">Exchange rates are important in the market today since many economies depend on it to make business transactions and other important economic transactions. </w:t>
      </w:r>
      <w:r w:rsidR="00B150E4">
        <w:rPr>
          <w:rFonts w:ascii="Times New Roman" w:hAnsi="Times New Roman" w:cs="Times New Roman"/>
          <w:sz w:val="24"/>
          <w:szCs w:val="24"/>
        </w:rPr>
        <w:t xml:space="preserve">The table below shows some of the top ten United States exchange rates today.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82694" w14:paraId="634F8E9F" w14:textId="77777777" w:rsidTr="00982694">
        <w:tc>
          <w:tcPr>
            <w:tcW w:w="3116" w:type="dxa"/>
          </w:tcPr>
          <w:p w14:paraId="662A33EE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Currency </w:t>
            </w:r>
          </w:p>
        </w:tc>
        <w:tc>
          <w:tcPr>
            <w:tcW w:w="3117" w:type="dxa"/>
          </w:tcPr>
          <w:p w14:paraId="7C17273F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1.00 USD </w:t>
            </w:r>
          </w:p>
        </w:tc>
        <w:tc>
          <w:tcPr>
            <w:tcW w:w="3117" w:type="dxa"/>
          </w:tcPr>
          <w:p w14:paraId="1F498A69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Inv. 1.00 USD </w:t>
            </w:r>
          </w:p>
        </w:tc>
      </w:tr>
      <w:tr w:rsidR="00982694" w14:paraId="1A22639F" w14:textId="77777777" w:rsidTr="00982694">
        <w:tc>
          <w:tcPr>
            <w:tcW w:w="3116" w:type="dxa"/>
          </w:tcPr>
          <w:p w14:paraId="7E1F579A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Euro </w:t>
            </w:r>
          </w:p>
        </w:tc>
        <w:tc>
          <w:tcPr>
            <w:tcW w:w="3117" w:type="dxa"/>
          </w:tcPr>
          <w:p w14:paraId="1370BA17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0.888044</w:t>
            </w:r>
          </w:p>
        </w:tc>
        <w:tc>
          <w:tcPr>
            <w:tcW w:w="3117" w:type="dxa"/>
          </w:tcPr>
          <w:p w14:paraId="669FC3AB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1.126070</w:t>
            </w:r>
          </w:p>
        </w:tc>
      </w:tr>
      <w:tr w:rsidR="00982694" w14:paraId="611CDC69" w14:textId="77777777" w:rsidTr="00982694">
        <w:tc>
          <w:tcPr>
            <w:tcW w:w="3116" w:type="dxa"/>
          </w:tcPr>
          <w:p w14:paraId="34547ED7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British Pound </w:t>
            </w:r>
          </w:p>
        </w:tc>
        <w:tc>
          <w:tcPr>
            <w:tcW w:w="3117" w:type="dxa"/>
          </w:tcPr>
          <w:p w14:paraId="2892BACD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0.778115</w:t>
            </w:r>
          </w:p>
        </w:tc>
        <w:tc>
          <w:tcPr>
            <w:tcW w:w="3117" w:type="dxa"/>
          </w:tcPr>
          <w:p w14:paraId="201502E5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1.285156</w:t>
            </w:r>
          </w:p>
        </w:tc>
      </w:tr>
      <w:tr w:rsidR="00982694" w14:paraId="73D0C2CB" w14:textId="77777777" w:rsidTr="00982694">
        <w:tc>
          <w:tcPr>
            <w:tcW w:w="3116" w:type="dxa"/>
          </w:tcPr>
          <w:p w14:paraId="2B40A474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Indian Rupee</w:t>
            </w:r>
          </w:p>
        </w:tc>
        <w:tc>
          <w:tcPr>
            <w:tcW w:w="3117" w:type="dxa"/>
          </w:tcPr>
          <w:p w14:paraId="69F1B6BA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72. 928068</w:t>
            </w:r>
          </w:p>
        </w:tc>
        <w:tc>
          <w:tcPr>
            <w:tcW w:w="3117" w:type="dxa"/>
          </w:tcPr>
          <w:p w14:paraId="78FBED6F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0.013712</w:t>
            </w:r>
          </w:p>
        </w:tc>
      </w:tr>
      <w:tr w:rsidR="00982694" w14:paraId="76C8BD98" w14:textId="77777777" w:rsidTr="00982694">
        <w:tc>
          <w:tcPr>
            <w:tcW w:w="3116" w:type="dxa"/>
          </w:tcPr>
          <w:p w14:paraId="2ACDCF2C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Australian Dollar </w:t>
            </w:r>
          </w:p>
        </w:tc>
        <w:tc>
          <w:tcPr>
            <w:tcW w:w="3117" w:type="dxa"/>
          </w:tcPr>
          <w:p w14:paraId="34919457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1.387914</w:t>
            </w:r>
          </w:p>
        </w:tc>
        <w:tc>
          <w:tcPr>
            <w:tcW w:w="3117" w:type="dxa"/>
          </w:tcPr>
          <w:p w14:paraId="4FF4A0C6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0.720506</w:t>
            </w:r>
          </w:p>
        </w:tc>
      </w:tr>
      <w:tr w:rsidR="00982694" w14:paraId="23C16EDF" w14:textId="77777777" w:rsidTr="00982694">
        <w:tc>
          <w:tcPr>
            <w:tcW w:w="3116" w:type="dxa"/>
          </w:tcPr>
          <w:p w14:paraId="0E1E5F1E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Canadian Dollar </w:t>
            </w:r>
          </w:p>
        </w:tc>
        <w:tc>
          <w:tcPr>
            <w:tcW w:w="3117" w:type="dxa"/>
          </w:tcPr>
          <w:p w14:paraId="3E33AEC8" w14:textId="77777777" w:rsidR="00982694" w:rsidRDefault="00982694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1.320877</w:t>
            </w:r>
          </w:p>
        </w:tc>
        <w:tc>
          <w:tcPr>
            <w:tcW w:w="3117" w:type="dxa"/>
          </w:tcPr>
          <w:p w14:paraId="5FC500ED" w14:textId="77777777" w:rsidR="00982694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0.757073</w:t>
            </w:r>
          </w:p>
        </w:tc>
      </w:tr>
      <w:tr w:rsidR="00982694" w14:paraId="2DFBB108" w14:textId="77777777" w:rsidTr="00982694">
        <w:tc>
          <w:tcPr>
            <w:tcW w:w="3116" w:type="dxa"/>
          </w:tcPr>
          <w:p w14:paraId="4EC734A2" w14:textId="77777777" w:rsidR="00982694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Singapore Dollar </w:t>
            </w:r>
          </w:p>
        </w:tc>
        <w:tc>
          <w:tcPr>
            <w:tcW w:w="3117" w:type="dxa"/>
          </w:tcPr>
          <w:p w14:paraId="4B3AF99A" w14:textId="77777777" w:rsidR="00982694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1.382284 </w:t>
            </w:r>
          </w:p>
        </w:tc>
        <w:tc>
          <w:tcPr>
            <w:tcW w:w="3117" w:type="dxa"/>
          </w:tcPr>
          <w:p w14:paraId="30865F1D" w14:textId="77777777" w:rsidR="00982694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0.723440</w:t>
            </w:r>
          </w:p>
        </w:tc>
      </w:tr>
      <w:tr w:rsidR="00982694" w14:paraId="4C5C36D2" w14:textId="77777777" w:rsidTr="00982694">
        <w:tc>
          <w:tcPr>
            <w:tcW w:w="3116" w:type="dxa"/>
          </w:tcPr>
          <w:p w14:paraId="2BC33D0D" w14:textId="77777777" w:rsidR="00982694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Swiss Franc </w:t>
            </w:r>
          </w:p>
        </w:tc>
        <w:tc>
          <w:tcPr>
            <w:tcW w:w="3117" w:type="dxa"/>
          </w:tcPr>
          <w:p w14:paraId="7C09D796" w14:textId="77777777" w:rsidR="00982694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1.009843</w:t>
            </w:r>
          </w:p>
        </w:tc>
        <w:tc>
          <w:tcPr>
            <w:tcW w:w="3117" w:type="dxa"/>
          </w:tcPr>
          <w:p w14:paraId="20A09AB8" w14:textId="77777777" w:rsidR="00982694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0.990253</w:t>
            </w:r>
          </w:p>
        </w:tc>
      </w:tr>
    </w:tbl>
    <w:p w14:paraId="08AFF60D" w14:textId="77777777" w:rsidR="00DD3E71" w:rsidRDefault="00B150E4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D3E71" w14:paraId="39D716CA" w14:textId="77777777" w:rsidTr="00DD3E71">
        <w:tc>
          <w:tcPr>
            <w:tcW w:w="3116" w:type="dxa"/>
          </w:tcPr>
          <w:p w14:paraId="617F0971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Malaysian Ringgit </w:t>
            </w:r>
          </w:p>
        </w:tc>
        <w:tc>
          <w:tcPr>
            <w:tcW w:w="3117" w:type="dxa"/>
          </w:tcPr>
          <w:p w14:paraId="619A2125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4.185643</w:t>
            </w:r>
          </w:p>
        </w:tc>
        <w:tc>
          <w:tcPr>
            <w:tcW w:w="3117" w:type="dxa"/>
          </w:tcPr>
          <w:p w14:paraId="70F67443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0.238912</w:t>
            </w:r>
          </w:p>
        </w:tc>
      </w:tr>
      <w:tr w:rsidR="00DD3E71" w14:paraId="5D092B9D" w14:textId="77777777" w:rsidTr="00DD3E71">
        <w:tc>
          <w:tcPr>
            <w:tcW w:w="3116" w:type="dxa"/>
          </w:tcPr>
          <w:p w14:paraId="0B922551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Japanese Yen</w:t>
            </w:r>
          </w:p>
        </w:tc>
        <w:tc>
          <w:tcPr>
            <w:tcW w:w="3117" w:type="dxa"/>
          </w:tcPr>
          <w:p w14:paraId="00AE576A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113.923136</w:t>
            </w:r>
          </w:p>
        </w:tc>
        <w:tc>
          <w:tcPr>
            <w:tcW w:w="3117" w:type="dxa"/>
          </w:tcPr>
          <w:p w14:paraId="3B5C3FD2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0.008778</w:t>
            </w:r>
          </w:p>
        </w:tc>
      </w:tr>
      <w:tr w:rsidR="00DD3E71" w14:paraId="44AA0CCD" w14:textId="77777777" w:rsidTr="00DD3E71">
        <w:tc>
          <w:tcPr>
            <w:tcW w:w="3116" w:type="dxa"/>
          </w:tcPr>
          <w:p w14:paraId="43DB008C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Chinese Yuan Renminbi </w:t>
            </w:r>
          </w:p>
        </w:tc>
        <w:tc>
          <w:tcPr>
            <w:tcW w:w="3117" w:type="dxa"/>
          </w:tcPr>
          <w:p w14:paraId="43B0E4E2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6.96582</w:t>
            </w:r>
          </w:p>
        </w:tc>
        <w:tc>
          <w:tcPr>
            <w:tcW w:w="3117" w:type="dxa"/>
          </w:tcPr>
          <w:p w14:paraId="74498CC3" w14:textId="77777777" w:rsidR="00DD3E71" w:rsidRDefault="00DD3E71" w:rsidP="00295F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0.143563</w:t>
            </w:r>
          </w:p>
        </w:tc>
      </w:tr>
    </w:tbl>
    <w:p w14:paraId="4AB9E6F8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DE9168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7D3066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B6AF4A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6F9BFF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C0780E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CA7292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9A41CE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DB2B7E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204855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83AA43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27ADD3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443745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090DB6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5FC913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B19C18" w14:textId="77777777" w:rsidR="00DD3E71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BE156B" w14:textId="77777777" w:rsidR="005A1484" w:rsidRDefault="00DD3E71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 </w:t>
      </w:r>
    </w:p>
    <w:p w14:paraId="79487565" w14:textId="77777777" w:rsidR="005A1484" w:rsidRDefault="00C11AFE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5A1484" w:rsidRPr="00623ECC">
          <w:rPr>
            <w:rStyle w:val="Hyperlink"/>
            <w:rFonts w:ascii="Times New Roman" w:hAnsi="Times New Roman" w:cs="Times New Roman"/>
            <w:sz w:val="24"/>
            <w:szCs w:val="24"/>
          </w:rPr>
          <w:t>https://www.x-rates.com/table/?from=USD&amp;amount=1</w:t>
        </w:r>
      </w:hyperlink>
    </w:p>
    <w:p w14:paraId="6BCCA77D" w14:textId="77777777" w:rsidR="005A1484" w:rsidRPr="00B03480" w:rsidRDefault="00B03480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34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Akai, N., &amp; Sakata, M. (2002). Fiscal decentralization contributes to economic growth: evidence from state-level cross-section data for the United States. </w:t>
      </w:r>
      <w:r w:rsidRPr="00B034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urban economics</w:t>
      </w:r>
      <w:r w:rsidRPr="00B034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034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52</w:t>
      </w:r>
      <w:r w:rsidRPr="00B034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93-108.</w:t>
      </w:r>
    </w:p>
    <w:p w14:paraId="254253BC" w14:textId="77777777" w:rsidR="005A7BDA" w:rsidRPr="00B03480" w:rsidRDefault="00B6358B" w:rsidP="00295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3480">
        <w:rPr>
          <w:rFonts w:ascii="Times New Roman" w:hAnsi="Times New Roman" w:cs="Times New Roman"/>
          <w:sz w:val="24"/>
          <w:szCs w:val="24"/>
        </w:rPr>
        <w:t xml:space="preserve"> </w:t>
      </w:r>
      <w:r w:rsidR="005A7BDA" w:rsidRPr="00B0348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A7BDA" w:rsidRPr="00B03480" w:rsidSect="00DF05F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202A8" w14:textId="77777777" w:rsidR="00C11AFE" w:rsidRDefault="00C11AFE" w:rsidP="00DF05F9">
      <w:pPr>
        <w:spacing w:after="0" w:line="240" w:lineRule="auto"/>
      </w:pPr>
      <w:r>
        <w:separator/>
      </w:r>
    </w:p>
  </w:endnote>
  <w:endnote w:type="continuationSeparator" w:id="0">
    <w:p w14:paraId="7DE4FFBA" w14:textId="77777777" w:rsidR="00C11AFE" w:rsidRDefault="00C11AFE" w:rsidP="00DF0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E36842" w14:textId="77777777" w:rsidR="00C11AFE" w:rsidRDefault="00C11AFE" w:rsidP="00DF05F9">
      <w:pPr>
        <w:spacing w:after="0" w:line="240" w:lineRule="auto"/>
      </w:pPr>
      <w:r>
        <w:separator/>
      </w:r>
    </w:p>
  </w:footnote>
  <w:footnote w:type="continuationSeparator" w:id="0">
    <w:p w14:paraId="5244F1F4" w14:textId="77777777" w:rsidR="00C11AFE" w:rsidRDefault="00C11AFE" w:rsidP="00DF0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155277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B1C6B0" w14:textId="77777777" w:rsidR="00DF05F9" w:rsidRPr="00DF05F9" w:rsidRDefault="00DF05F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F05F9">
          <w:rPr>
            <w:rFonts w:ascii="Times New Roman" w:hAnsi="Times New Roman" w:cs="Times New Roman"/>
            <w:sz w:val="24"/>
            <w:szCs w:val="24"/>
          </w:rPr>
          <w:t>U.S ECONOMY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</w:t>
        </w:r>
        <w:r w:rsidRPr="00DF05F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F05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5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05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762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F05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C200DB3" w14:textId="77777777" w:rsidR="00DF05F9" w:rsidRPr="00DF05F9" w:rsidRDefault="00DF05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C152" w14:textId="77777777" w:rsidR="00DF05F9" w:rsidRPr="00DF05F9" w:rsidRDefault="00DF05F9">
    <w:pPr>
      <w:pStyle w:val="Header"/>
      <w:rPr>
        <w:rFonts w:ascii="Times New Roman" w:hAnsi="Times New Roman" w:cs="Times New Roman"/>
        <w:sz w:val="24"/>
        <w:szCs w:val="24"/>
      </w:rPr>
    </w:pPr>
    <w:r w:rsidRPr="00DF05F9">
      <w:rPr>
        <w:rFonts w:ascii="Times New Roman" w:hAnsi="Times New Roman" w:cs="Times New Roman"/>
        <w:sz w:val="24"/>
        <w:szCs w:val="24"/>
      </w:rPr>
      <w:t xml:space="preserve">Running Head: U.S ECONOMY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OxNDUxtjQ3tjQ1NTBS0lEKTi0uzszPAykwrAUAKTEc0CwAAAA="/>
  </w:docVars>
  <w:rsids>
    <w:rsidRoot w:val="00351648"/>
    <w:rsid w:val="00047FD8"/>
    <w:rsid w:val="000525B4"/>
    <w:rsid w:val="00053BDA"/>
    <w:rsid w:val="00080AA0"/>
    <w:rsid w:val="00084B52"/>
    <w:rsid w:val="000B79FB"/>
    <w:rsid w:val="00231C77"/>
    <w:rsid w:val="0029081C"/>
    <w:rsid w:val="00295F10"/>
    <w:rsid w:val="002A3A33"/>
    <w:rsid w:val="00351648"/>
    <w:rsid w:val="0035569D"/>
    <w:rsid w:val="003A2A29"/>
    <w:rsid w:val="003D0707"/>
    <w:rsid w:val="004243B2"/>
    <w:rsid w:val="00446B72"/>
    <w:rsid w:val="0048606E"/>
    <w:rsid w:val="00564D84"/>
    <w:rsid w:val="00592235"/>
    <w:rsid w:val="005A1484"/>
    <w:rsid w:val="005A7BDA"/>
    <w:rsid w:val="005F2E4F"/>
    <w:rsid w:val="006067C6"/>
    <w:rsid w:val="00665533"/>
    <w:rsid w:val="00694A78"/>
    <w:rsid w:val="006E100F"/>
    <w:rsid w:val="007018F9"/>
    <w:rsid w:val="007D2E2B"/>
    <w:rsid w:val="007D5E22"/>
    <w:rsid w:val="00863810"/>
    <w:rsid w:val="00866357"/>
    <w:rsid w:val="008F3548"/>
    <w:rsid w:val="0097783D"/>
    <w:rsid w:val="00982694"/>
    <w:rsid w:val="009B218A"/>
    <w:rsid w:val="009D2293"/>
    <w:rsid w:val="009E7A92"/>
    <w:rsid w:val="00A8485C"/>
    <w:rsid w:val="00AE7494"/>
    <w:rsid w:val="00B03480"/>
    <w:rsid w:val="00B150E4"/>
    <w:rsid w:val="00B6358B"/>
    <w:rsid w:val="00B9231A"/>
    <w:rsid w:val="00BD3839"/>
    <w:rsid w:val="00C11AFE"/>
    <w:rsid w:val="00C4762D"/>
    <w:rsid w:val="00CA447F"/>
    <w:rsid w:val="00CF1E3B"/>
    <w:rsid w:val="00CF70A7"/>
    <w:rsid w:val="00D16154"/>
    <w:rsid w:val="00D46738"/>
    <w:rsid w:val="00D833EC"/>
    <w:rsid w:val="00DD3E71"/>
    <w:rsid w:val="00DF05F9"/>
    <w:rsid w:val="00EC6398"/>
    <w:rsid w:val="00ED4EF9"/>
    <w:rsid w:val="00F023E9"/>
    <w:rsid w:val="00F175A1"/>
    <w:rsid w:val="00F56F0D"/>
    <w:rsid w:val="00F7263E"/>
    <w:rsid w:val="00FB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13AA"/>
  <w15:chartTrackingRefBased/>
  <w15:docId w15:val="{3D75A734-5527-4187-A154-7592A2F1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4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A14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0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5F9"/>
  </w:style>
  <w:style w:type="paragraph" w:styleId="Footer">
    <w:name w:val="footer"/>
    <w:basedOn w:val="Normal"/>
    <w:link w:val="FooterChar"/>
    <w:uiPriority w:val="99"/>
    <w:unhideWhenUsed/>
    <w:rsid w:val="00DF0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yperlink" Target="https://www.x-rates.com/table/?from=USD&amp;amount=1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412</Words>
  <Characters>2354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Aury</dc:creator>
  <cp:keywords/>
  <dc:description/>
  <cp:lastModifiedBy>sarra alzhrani</cp:lastModifiedBy>
  <cp:revision>2</cp:revision>
  <dcterms:created xsi:type="dcterms:W3CDTF">2018-11-12T18:04:00Z</dcterms:created>
  <dcterms:modified xsi:type="dcterms:W3CDTF">2018-11-12T18:04:00Z</dcterms:modified>
</cp:coreProperties>
</file>